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563BF" w14:textId="00E3D787" w:rsidR="006C2867" w:rsidRPr="00DD7E43" w:rsidRDefault="006C2867" w:rsidP="00DD7E43">
      <w:pPr>
        <w:pStyle w:val="NoSpacing"/>
        <w:jc w:val="both"/>
        <w:rPr>
          <w:rFonts w:ascii="Arial" w:hAnsi="Arial" w:cs="Arial"/>
        </w:rPr>
      </w:pPr>
      <w:bookmarkStart w:id="0" w:name="_Hlk90650160"/>
    </w:p>
    <w:p w14:paraId="2F2D29AE" w14:textId="77777777" w:rsidR="00DD7E43" w:rsidRDefault="00DD7E43" w:rsidP="00022740">
      <w:pPr>
        <w:contextualSpacing/>
        <w:jc w:val="both"/>
        <w:rPr>
          <w:rFonts w:ascii="Arial" w:hAnsi="Arial" w:cs="Arial"/>
          <w:b/>
          <w:color w:val="002060"/>
          <w:sz w:val="24"/>
          <w:szCs w:val="24"/>
        </w:rPr>
      </w:pPr>
    </w:p>
    <w:p w14:paraId="036621A2" w14:textId="472028E1" w:rsidR="007B4E8C" w:rsidRPr="00C44202" w:rsidRDefault="007B4E8C" w:rsidP="00022740">
      <w:pPr>
        <w:contextualSpacing/>
        <w:jc w:val="both"/>
        <w:rPr>
          <w:rFonts w:ascii="Arial" w:hAnsi="Arial" w:cs="Arial"/>
          <w:b/>
          <w:sz w:val="24"/>
          <w:szCs w:val="24"/>
        </w:rPr>
      </w:pPr>
      <w:r w:rsidRPr="00C44202">
        <w:rPr>
          <w:rFonts w:ascii="Arial" w:hAnsi="Arial" w:cs="Arial"/>
          <w:b/>
          <w:color w:val="002060"/>
          <w:sz w:val="24"/>
          <w:szCs w:val="24"/>
        </w:rPr>
        <w:t xml:space="preserve">Referrals Policy of </w:t>
      </w:r>
      <w:r w:rsidR="00DD7E43">
        <w:rPr>
          <w:rFonts w:ascii="Arial" w:hAnsi="Arial" w:cs="Arial"/>
          <w:b/>
          <w:color w:val="FF0000"/>
          <w:sz w:val="24"/>
          <w:szCs w:val="24"/>
        </w:rPr>
        <w:t xml:space="preserve"> </w:t>
      </w:r>
      <w:r w:rsidR="00DE6A9D">
        <w:rPr>
          <w:rFonts w:ascii="Arial" w:hAnsi="Arial" w:cs="Arial"/>
          <w:b/>
          <w:color w:val="FF0000"/>
          <w:sz w:val="24"/>
          <w:szCs w:val="24"/>
        </w:rPr>
        <w:t xml:space="preserve"> </w:t>
      </w:r>
      <w:r w:rsidR="00DD7E43" w:rsidRPr="00DE6A9D">
        <w:rPr>
          <w:rFonts w:ascii="Arial" w:hAnsi="Arial" w:cs="Arial"/>
          <w:b/>
          <w:color w:val="FF0000"/>
          <w:sz w:val="24"/>
          <w:szCs w:val="24"/>
          <w:u w:val="single"/>
        </w:rPr>
        <w:t>Fauldhouse Penguins Swimming Club</w:t>
      </w:r>
    </w:p>
    <w:p w14:paraId="0024E7E5" w14:textId="77777777" w:rsidR="007B4E8C" w:rsidRPr="00022740" w:rsidRDefault="007B4E8C" w:rsidP="00022740">
      <w:pPr>
        <w:contextualSpacing/>
        <w:jc w:val="both"/>
        <w:rPr>
          <w:rFonts w:ascii="Arial" w:hAnsi="Arial" w:cs="Arial"/>
        </w:rPr>
      </w:pPr>
    </w:p>
    <w:p w14:paraId="22E0FDD5" w14:textId="652C7B7D" w:rsidR="007B4E8C" w:rsidRPr="00022740" w:rsidRDefault="007B4E8C" w:rsidP="00022740">
      <w:pPr>
        <w:contextualSpacing/>
        <w:jc w:val="both"/>
        <w:rPr>
          <w:rFonts w:ascii="Arial" w:hAnsi="Arial" w:cs="Arial"/>
        </w:rPr>
      </w:pPr>
      <w:r w:rsidRPr="00022740">
        <w:rPr>
          <w:rFonts w:ascii="Arial" w:hAnsi="Arial" w:cs="Arial"/>
        </w:rPr>
        <w:t xml:space="preserve">This policy is relevant to all those involved in making recruitment/disciplinary decisions in our </w:t>
      </w:r>
      <w:r w:rsidR="00022740">
        <w:rPr>
          <w:rFonts w:ascii="Arial" w:hAnsi="Arial" w:cs="Arial"/>
        </w:rPr>
        <w:t>club</w:t>
      </w:r>
      <w:r w:rsidRPr="00022740">
        <w:rPr>
          <w:rFonts w:ascii="Arial" w:hAnsi="Arial" w:cs="Arial"/>
        </w:rPr>
        <w:t>.</w:t>
      </w:r>
    </w:p>
    <w:p w14:paraId="2C768C5A" w14:textId="77777777" w:rsidR="007B4E8C" w:rsidRPr="00022740" w:rsidRDefault="007B4E8C" w:rsidP="00022740">
      <w:pPr>
        <w:contextualSpacing/>
        <w:jc w:val="both"/>
        <w:rPr>
          <w:rFonts w:ascii="Arial" w:hAnsi="Arial" w:cs="Arial"/>
        </w:rPr>
      </w:pPr>
    </w:p>
    <w:p w14:paraId="5AF334DB" w14:textId="326C081C" w:rsidR="007B4E8C" w:rsidRPr="00022740" w:rsidRDefault="007B4E8C" w:rsidP="00022740">
      <w:pPr>
        <w:contextualSpacing/>
        <w:jc w:val="both"/>
        <w:rPr>
          <w:rFonts w:ascii="Arial" w:hAnsi="Arial" w:cs="Arial"/>
        </w:rPr>
      </w:pPr>
      <w:r w:rsidRPr="00022740">
        <w:rPr>
          <w:rFonts w:ascii="Arial" w:hAnsi="Arial" w:cs="Arial"/>
        </w:rPr>
        <w:t xml:space="preserve">When a volunteer or </w:t>
      </w:r>
      <w:r w:rsidR="00022740">
        <w:rPr>
          <w:rFonts w:ascii="Arial" w:hAnsi="Arial" w:cs="Arial"/>
        </w:rPr>
        <w:t xml:space="preserve">club </w:t>
      </w:r>
      <w:r w:rsidRPr="00022740">
        <w:rPr>
          <w:rFonts w:ascii="Arial" w:hAnsi="Arial" w:cs="Arial"/>
        </w:rPr>
        <w:t xml:space="preserve">member is permanently removed from a regulated work position, there are certain circumstances where </w:t>
      </w:r>
      <w:r w:rsidR="00022740">
        <w:rPr>
          <w:rFonts w:ascii="Arial" w:hAnsi="Arial" w:cs="Arial"/>
        </w:rPr>
        <w:t>our club</w:t>
      </w:r>
      <w:r w:rsidRPr="00022740">
        <w:rPr>
          <w:rFonts w:ascii="Arial" w:hAnsi="Arial" w:cs="Arial"/>
        </w:rPr>
        <w:t xml:space="preserve"> must notify the Protection Unit at Disclosure Scotland that this has happened.  This is called “Making a Referral”.  If we would have permanently removed the individual, the actions detailed in this policy will continue to apply (even if a </w:t>
      </w:r>
      <w:r w:rsidR="00022740">
        <w:rPr>
          <w:rFonts w:ascii="Arial" w:hAnsi="Arial" w:cs="Arial"/>
        </w:rPr>
        <w:t>club member</w:t>
      </w:r>
      <w:r w:rsidRPr="00022740">
        <w:rPr>
          <w:rFonts w:ascii="Arial" w:hAnsi="Arial" w:cs="Arial"/>
        </w:rPr>
        <w:t xml:space="preserve"> or volunteer leaves their regulated work position prior to any action being taken, irrespective of the reason that they leave).</w:t>
      </w:r>
    </w:p>
    <w:p w14:paraId="3F3F9F6F" w14:textId="77777777" w:rsidR="007B4E8C" w:rsidRPr="00022740" w:rsidRDefault="007B4E8C" w:rsidP="00022740">
      <w:pPr>
        <w:contextualSpacing/>
        <w:jc w:val="both"/>
        <w:rPr>
          <w:rFonts w:ascii="Arial" w:hAnsi="Arial" w:cs="Arial"/>
        </w:rPr>
      </w:pPr>
    </w:p>
    <w:p w14:paraId="06D4320E" w14:textId="3DE1A229" w:rsidR="007B4E8C" w:rsidRPr="00022740" w:rsidRDefault="00A679F0" w:rsidP="00022740">
      <w:pPr>
        <w:contextualSpacing/>
        <w:jc w:val="both"/>
        <w:rPr>
          <w:rFonts w:ascii="Arial" w:hAnsi="Arial" w:cs="Arial"/>
        </w:rPr>
      </w:pPr>
      <w:r>
        <w:rPr>
          <w:rFonts w:ascii="Arial" w:hAnsi="Arial" w:cs="Arial"/>
        </w:rPr>
        <w:t>Two</w:t>
      </w:r>
      <w:r w:rsidR="007B4E8C" w:rsidRPr="00022740">
        <w:rPr>
          <w:rFonts w:ascii="Arial" w:hAnsi="Arial" w:cs="Arial"/>
        </w:rPr>
        <w:t xml:space="preserve"> conditions must be met before we </w:t>
      </w:r>
      <w:r w:rsidR="00926DC6">
        <w:rPr>
          <w:rFonts w:ascii="Arial" w:hAnsi="Arial" w:cs="Arial"/>
        </w:rPr>
        <w:t xml:space="preserve">or Scottish Swimming </w:t>
      </w:r>
      <w:r w:rsidR="007B4E8C" w:rsidRPr="00022740">
        <w:rPr>
          <w:rFonts w:ascii="Arial" w:hAnsi="Arial" w:cs="Arial"/>
        </w:rPr>
        <w:t>let Disclosure Scotland know that something has happened.</w:t>
      </w:r>
      <w:r w:rsidR="00412AE5" w:rsidRPr="00412AE5">
        <w:t xml:space="preserve"> </w:t>
      </w:r>
      <w:r>
        <w:t>A</w:t>
      </w:r>
      <w:r w:rsidRPr="00412AE5">
        <w:rPr>
          <w:rFonts w:ascii="Arial" w:hAnsi="Arial" w:cs="Arial"/>
        </w:rPr>
        <w:t xml:space="preserve"> referral </w:t>
      </w:r>
      <w:r>
        <w:rPr>
          <w:rFonts w:ascii="Arial" w:hAnsi="Arial" w:cs="Arial"/>
        </w:rPr>
        <w:t xml:space="preserve">will only be made </w:t>
      </w:r>
      <w:r w:rsidRPr="00412AE5">
        <w:rPr>
          <w:rFonts w:ascii="Arial" w:hAnsi="Arial" w:cs="Arial"/>
        </w:rPr>
        <w:t xml:space="preserve">when both Condition 1 and Condition 2 below have been met. Condition 2 </w:t>
      </w:r>
      <w:r>
        <w:rPr>
          <w:rFonts w:ascii="Arial" w:hAnsi="Arial" w:cs="Arial"/>
        </w:rPr>
        <w:t xml:space="preserve">must be at least </w:t>
      </w:r>
      <w:r w:rsidRPr="00412AE5">
        <w:rPr>
          <w:rFonts w:ascii="Arial" w:hAnsi="Arial" w:cs="Arial"/>
        </w:rPr>
        <w:t xml:space="preserve">1 of the 5 </w:t>
      </w:r>
      <w:r>
        <w:rPr>
          <w:rFonts w:ascii="Arial" w:hAnsi="Arial" w:cs="Arial"/>
        </w:rPr>
        <w:t>grounds listed</w:t>
      </w:r>
      <w:r w:rsidRPr="00412AE5">
        <w:rPr>
          <w:rFonts w:ascii="Arial" w:hAnsi="Arial" w:cs="Arial"/>
        </w:rPr>
        <w:t>.</w:t>
      </w:r>
    </w:p>
    <w:p w14:paraId="754FC3FB" w14:textId="2713B9B7" w:rsidR="007B4E8C" w:rsidRPr="001F60BA" w:rsidRDefault="007B4E8C" w:rsidP="001F60BA">
      <w:pPr>
        <w:pStyle w:val="NoSpacing"/>
        <w:rPr>
          <w:rFonts w:ascii="Arial" w:hAnsi="Arial" w:cs="Arial"/>
        </w:rPr>
      </w:pPr>
      <w:r w:rsidRPr="001F60BA">
        <w:rPr>
          <w:rFonts w:ascii="Arial" w:hAnsi="Arial" w:cs="Arial"/>
          <w:b/>
          <w:bCs/>
          <w:color w:val="002060"/>
        </w:rPr>
        <w:t>Condition 1</w:t>
      </w:r>
      <w:r w:rsidRPr="001F60BA">
        <w:rPr>
          <w:rFonts w:ascii="Arial" w:hAnsi="Arial" w:cs="Arial"/>
          <w:color w:val="002060"/>
        </w:rPr>
        <w:t xml:space="preserve"> </w:t>
      </w:r>
      <w:r w:rsidRPr="001F60BA">
        <w:rPr>
          <w:rFonts w:ascii="Arial" w:hAnsi="Arial" w:cs="Arial"/>
        </w:rPr>
        <w:t>– A person has been permanently removed/removed themselves from regulated work</w:t>
      </w:r>
    </w:p>
    <w:p w14:paraId="3AC877B9" w14:textId="4E028C3E" w:rsidR="001F60BA" w:rsidRDefault="001F60BA" w:rsidP="001F60BA">
      <w:pPr>
        <w:pStyle w:val="NoSpacing"/>
        <w:rPr>
          <w:rFonts w:ascii="Arial" w:hAnsi="Arial" w:cs="Arial"/>
        </w:rPr>
      </w:pPr>
      <w:r w:rsidRPr="001F60BA">
        <w:rPr>
          <w:rFonts w:ascii="Arial" w:hAnsi="Arial" w:cs="Arial"/>
        </w:rPr>
        <w:t>(this includes suspension which requires the person to reapply for their role when the suspension period has ended)</w:t>
      </w:r>
    </w:p>
    <w:p w14:paraId="52CB11BF" w14:textId="77777777" w:rsidR="00926DC6" w:rsidRPr="001F60BA" w:rsidRDefault="00926DC6" w:rsidP="001F60BA">
      <w:pPr>
        <w:pStyle w:val="NoSpacing"/>
        <w:rPr>
          <w:rFonts w:ascii="Arial" w:hAnsi="Arial" w:cs="Arial"/>
        </w:rPr>
      </w:pPr>
    </w:p>
    <w:p w14:paraId="101E73F1" w14:textId="77777777" w:rsidR="007B4E8C" w:rsidRPr="001F60BA" w:rsidRDefault="007B4E8C" w:rsidP="001F60BA">
      <w:pPr>
        <w:pStyle w:val="NoSpacing"/>
        <w:rPr>
          <w:rFonts w:ascii="Arial" w:hAnsi="Arial" w:cs="Arial"/>
        </w:rPr>
      </w:pPr>
      <w:r w:rsidRPr="001F60BA">
        <w:rPr>
          <w:rFonts w:ascii="Arial" w:hAnsi="Arial" w:cs="Arial"/>
          <w:b/>
          <w:bCs/>
          <w:color w:val="002060"/>
        </w:rPr>
        <w:t>Condition 2</w:t>
      </w:r>
      <w:r w:rsidRPr="001F60BA">
        <w:rPr>
          <w:rFonts w:ascii="Arial" w:hAnsi="Arial" w:cs="Arial"/>
          <w:color w:val="002060"/>
        </w:rPr>
        <w:t xml:space="preserve"> </w:t>
      </w:r>
      <w:r w:rsidRPr="001F60BA">
        <w:rPr>
          <w:rFonts w:ascii="Arial" w:hAnsi="Arial" w:cs="Arial"/>
        </w:rPr>
        <w:t>– At least 1 of the following 5 grounds apply</w:t>
      </w:r>
    </w:p>
    <w:p w14:paraId="7B528C7C" w14:textId="77777777" w:rsidR="007B4E8C" w:rsidRPr="00022740" w:rsidRDefault="007B4E8C" w:rsidP="00022740">
      <w:pPr>
        <w:pStyle w:val="ListParagraph"/>
        <w:numPr>
          <w:ilvl w:val="0"/>
          <w:numId w:val="12"/>
        </w:numPr>
        <w:spacing w:after="160" w:line="240" w:lineRule="auto"/>
        <w:jc w:val="both"/>
        <w:rPr>
          <w:rFonts w:ascii="Arial" w:hAnsi="Arial" w:cs="Arial"/>
        </w:rPr>
      </w:pPr>
      <w:r w:rsidRPr="00022740">
        <w:rPr>
          <w:rFonts w:ascii="Arial" w:hAnsi="Arial" w:cs="Arial"/>
        </w:rPr>
        <w:t>Caused harm to a child or protected adult</w:t>
      </w:r>
    </w:p>
    <w:p w14:paraId="28E46A22" w14:textId="77777777" w:rsidR="007B4E8C" w:rsidRPr="00022740" w:rsidRDefault="007B4E8C" w:rsidP="00022740">
      <w:pPr>
        <w:pStyle w:val="ListParagraph"/>
        <w:numPr>
          <w:ilvl w:val="0"/>
          <w:numId w:val="12"/>
        </w:numPr>
        <w:spacing w:after="160" w:line="240" w:lineRule="auto"/>
        <w:jc w:val="both"/>
        <w:rPr>
          <w:rFonts w:ascii="Arial" w:hAnsi="Arial" w:cs="Arial"/>
        </w:rPr>
      </w:pPr>
      <w:r w:rsidRPr="00022740">
        <w:rPr>
          <w:rFonts w:ascii="Arial" w:hAnsi="Arial" w:cs="Arial"/>
        </w:rPr>
        <w:t>Placed someone at risk of harm</w:t>
      </w:r>
    </w:p>
    <w:p w14:paraId="5DC86235" w14:textId="77777777" w:rsidR="007B4E8C" w:rsidRPr="00022740" w:rsidRDefault="007B4E8C" w:rsidP="00022740">
      <w:pPr>
        <w:pStyle w:val="ListParagraph"/>
        <w:numPr>
          <w:ilvl w:val="0"/>
          <w:numId w:val="12"/>
        </w:numPr>
        <w:spacing w:after="160" w:line="240" w:lineRule="auto"/>
        <w:jc w:val="both"/>
        <w:rPr>
          <w:rFonts w:ascii="Arial" w:hAnsi="Arial" w:cs="Arial"/>
        </w:rPr>
      </w:pPr>
      <w:r w:rsidRPr="00022740">
        <w:rPr>
          <w:rFonts w:ascii="Arial" w:hAnsi="Arial" w:cs="Arial"/>
        </w:rPr>
        <w:t>Engaged in inappropriate conduct involving pornography</w:t>
      </w:r>
    </w:p>
    <w:p w14:paraId="6B6C6C82" w14:textId="77777777" w:rsidR="007B4E8C" w:rsidRPr="00022740" w:rsidRDefault="007B4E8C" w:rsidP="00022740">
      <w:pPr>
        <w:pStyle w:val="ListParagraph"/>
        <w:numPr>
          <w:ilvl w:val="0"/>
          <w:numId w:val="12"/>
        </w:numPr>
        <w:spacing w:after="160" w:line="240" w:lineRule="auto"/>
        <w:jc w:val="both"/>
        <w:rPr>
          <w:rFonts w:ascii="Arial" w:hAnsi="Arial" w:cs="Arial"/>
        </w:rPr>
      </w:pPr>
      <w:r w:rsidRPr="00022740">
        <w:rPr>
          <w:rFonts w:ascii="Arial" w:hAnsi="Arial" w:cs="Arial"/>
        </w:rPr>
        <w:t>Engaged in inappropriate sexual conduct</w:t>
      </w:r>
    </w:p>
    <w:p w14:paraId="398BAE97" w14:textId="77777777" w:rsidR="007B4E8C" w:rsidRPr="00022740" w:rsidRDefault="007B4E8C" w:rsidP="00022740">
      <w:pPr>
        <w:pStyle w:val="ListParagraph"/>
        <w:numPr>
          <w:ilvl w:val="0"/>
          <w:numId w:val="12"/>
        </w:numPr>
        <w:spacing w:after="160" w:line="240" w:lineRule="auto"/>
        <w:jc w:val="both"/>
        <w:rPr>
          <w:rFonts w:ascii="Arial" w:hAnsi="Arial" w:cs="Arial"/>
        </w:rPr>
      </w:pPr>
      <w:r w:rsidRPr="00022740">
        <w:rPr>
          <w:rFonts w:ascii="Arial" w:hAnsi="Arial" w:cs="Arial"/>
        </w:rPr>
        <w:t>Given inappropriate medical treatment</w:t>
      </w:r>
    </w:p>
    <w:p w14:paraId="3EB597F8" w14:textId="77777777" w:rsidR="007B4E8C" w:rsidRPr="00022740" w:rsidRDefault="007B4E8C" w:rsidP="00022740">
      <w:pPr>
        <w:contextualSpacing/>
        <w:jc w:val="both"/>
        <w:rPr>
          <w:rFonts w:ascii="Arial" w:hAnsi="Arial" w:cs="Arial"/>
        </w:rPr>
      </w:pPr>
    </w:p>
    <w:p w14:paraId="5793D903" w14:textId="6F1511C9" w:rsidR="007B4E8C" w:rsidRPr="00022740" w:rsidRDefault="007B4E8C" w:rsidP="00022740">
      <w:pPr>
        <w:contextualSpacing/>
        <w:jc w:val="both"/>
        <w:rPr>
          <w:rFonts w:ascii="Arial" w:hAnsi="Arial" w:cs="Arial"/>
        </w:rPr>
      </w:pPr>
      <w:r w:rsidRPr="00022740">
        <w:rPr>
          <w:rFonts w:ascii="Arial" w:hAnsi="Arial" w:cs="Arial"/>
        </w:rPr>
        <w:t xml:space="preserve">When both of these conditions have been met, it is a legal requirement that we </w:t>
      </w:r>
      <w:r w:rsidR="00926DC6">
        <w:rPr>
          <w:rFonts w:ascii="Arial" w:hAnsi="Arial" w:cs="Arial"/>
        </w:rPr>
        <w:t xml:space="preserve">or Scottish Swimming </w:t>
      </w:r>
      <w:r w:rsidRPr="00022740">
        <w:rPr>
          <w:rFonts w:ascii="Arial" w:hAnsi="Arial" w:cs="Arial"/>
        </w:rPr>
        <w:t xml:space="preserve">must let Disclosure Scotland know by making a referral within 3 months of the permanent removal of the individual.  </w:t>
      </w:r>
    </w:p>
    <w:p w14:paraId="5DF932B6" w14:textId="77777777" w:rsidR="007B4E8C" w:rsidRPr="00022740" w:rsidRDefault="007B4E8C" w:rsidP="00022740">
      <w:pPr>
        <w:contextualSpacing/>
        <w:jc w:val="both"/>
        <w:rPr>
          <w:rFonts w:ascii="Arial" w:hAnsi="Arial" w:cs="Arial"/>
        </w:rPr>
      </w:pPr>
    </w:p>
    <w:p w14:paraId="3C1B5C2A" w14:textId="32DE7502" w:rsidR="007B4E8C" w:rsidRPr="00022740" w:rsidRDefault="007B4E8C" w:rsidP="00022740">
      <w:pPr>
        <w:contextualSpacing/>
        <w:jc w:val="both"/>
        <w:rPr>
          <w:rFonts w:ascii="Arial" w:hAnsi="Arial" w:cs="Arial"/>
        </w:rPr>
      </w:pPr>
      <w:r w:rsidRPr="00022740">
        <w:rPr>
          <w:rFonts w:ascii="Arial" w:hAnsi="Arial" w:cs="Arial"/>
        </w:rPr>
        <w:t xml:space="preserve">Where there is an historical allegation of harm or inappropriate behaviour about someone who is no longer in regulated work with us but which we believe would, in all probability, have led to the 2 conditions being met, we </w:t>
      </w:r>
      <w:r w:rsidR="00926DC6">
        <w:rPr>
          <w:rFonts w:ascii="Arial" w:hAnsi="Arial" w:cs="Arial"/>
        </w:rPr>
        <w:t xml:space="preserve">or Scottish Swimming </w:t>
      </w:r>
      <w:r w:rsidRPr="00022740">
        <w:rPr>
          <w:rFonts w:ascii="Arial" w:hAnsi="Arial" w:cs="Arial"/>
        </w:rPr>
        <w:t xml:space="preserve">will consider whether we want to make a </w:t>
      </w:r>
      <w:r w:rsidR="00C44202" w:rsidRPr="00022740">
        <w:rPr>
          <w:rFonts w:ascii="Arial" w:hAnsi="Arial" w:cs="Arial"/>
        </w:rPr>
        <w:t>referral,</w:t>
      </w:r>
      <w:r w:rsidRPr="00022740">
        <w:rPr>
          <w:rFonts w:ascii="Arial" w:hAnsi="Arial" w:cs="Arial"/>
        </w:rPr>
        <w:t xml:space="preserve"> but the legal responsibility applies only after 28 February 2011 when PVG was first introduced.</w:t>
      </w:r>
    </w:p>
    <w:bookmarkEnd w:id="0"/>
    <w:p w14:paraId="457D7D72" w14:textId="79DDC469" w:rsidR="00926DC6" w:rsidRPr="00B176DD" w:rsidRDefault="00926DC6" w:rsidP="00B176DD">
      <w:pPr>
        <w:pStyle w:val="NoSpacing"/>
        <w:rPr>
          <w:rFonts w:ascii="Arial" w:hAnsi="Arial" w:cs="Arial"/>
        </w:rPr>
      </w:pPr>
      <w:r w:rsidRPr="00B176DD">
        <w:rPr>
          <w:rFonts w:ascii="Arial" w:hAnsi="Arial" w:cs="Arial"/>
        </w:rPr>
        <w:t>Where it is necessary for our club to mak</w:t>
      </w:r>
      <w:r w:rsidR="008908AB">
        <w:rPr>
          <w:rFonts w:ascii="Arial" w:hAnsi="Arial" w:cs="Arial"/>
        </w:rPr>
        <w:t xml:space="preserve">e a referral, this process will </w:t>
      </w:r>
      <w:r w:rsidRPr="00B176DD">
        <w:rPr>
          <w:rFonts w:ascii="Arial" w:hAnsi="Arial" w:cs="Arial"/>
        </w:rPr>
        <w:t xml:space="preserve">be carried out by </w:t>
      </w:r>
      <w:r w:rsidR="00DD7E43">
        <w:rPr>
          <w:rFonts w:ascii="Arial" w:hAnsi="Arial" w:cs="Arial"/>
        </w:rPr>
        <w:t>the Club Chair/President</w:t>
      </w:r>
      <w:r w:rsidR="008908AB">
        <w:rPr>
          <w:rFonts w:ascii="Arial" w:hAnsi="Arial" w:cs="Arial"/>
        </w:rPr>
        <w:t xml:space="preserve">. </w:t>
      </w:r>
      <w:r w:rsidRPr="00B176DD">
        <w:rPr>
          <w:rFonts w:ascii="Arial" w:hAnsi="Arial" w:cs="Arial"/>
        </w:rPr>
        <w:t xml:space="preserve">In their absence, the referral process will be carried out by </w:t>
      </w:r>
      <w:r w:rsidR="00DD7E43">
        <w:rPr>
          <w:rFonts w:ascii="Arial" w:hAnsi="Arial" w:cs="Arial"/>
        </w:rPr>
        <w:t>the Club Wellbeing Officer</w:t>
      </w:r>
      <w:r w:rsidRPr="00B176DD">
        <w:rPr>
          <w:rFonts w:ascii="Arial" w:hAnsi="Arial" w:cs="Arial"/>
        </w:rPr>
        <w:t xml:space="preserve">  </w:t>
      </w:r>
    </w:p>
    <w:p w14:paraId="7A425BD9" w14:textId="77777777" w:rsidR="00926DC6" w:rsidRPr="00B176DD" w:rsidRDefault="00926DC6" w:rsidP="00926DC6">
      <w:pPr>
        <w:contextualSpacing/>
        <w:jc w:val="both"/>
        <w:rPr>
          <w:rFonts w:ascii="Arial" w:hAnsi="Arial" w:cs="Arial"/>
        </w:rPr>
      </w:pPr>
    </w:p>
    <w:p w14:paraId="5ECA8113" w14:textId="726C0DE3" w:rsidR="00926DC6" w:rsidRPr="00DE6A9D" w:rsidRDefault="00926DC6" w:rsidP="00926DC6">
      <w:pPr>
        <w:contextualSpacing/>
        <w:jc w:val="both"/>
        <w:rPr>
          <w:rFonts w:ascii="Arial" w:hAnsi="Arial" w:cs="Arial"/>
        </w:rPr>
      </w:pPr>
      <w:r w:rsidRPr="00B176DD">
        <w:rPr>
          <w:rFonts w:ascii="Arial" w:hAnsi="Arial" w:cs="Arial"/>
        </w:rPr>
        <w:t>Where it is necessary</w:t>
      </w:r>
      <w:r w:rsidR="00DE6A9D">
        <w:rPr>
          <w:rFonts w:ascii="Arial" w:hAnsi="Arial" w:cs="Arial"/>
        </w:rPr>
        <w:t xml:space="preserve"> for our Sports Governing Body </w:t>
      </w:r>
      <w:r w:rsidRPr="00DE6A9D">
        <w:rPr>
          <w:rFonts w:ascii="Arial" w:hAnsi="Arial" w:cs="Arial"/>
          <w:bCs/>
        </w:rPr>
        <w:t>Scottish Swimming</w:t>
      </w:r>
      <w:r w:rsidRPr="00DE6A9D">
        <w:rPr>
          <w:rFonts w:ascii="Arial" w:hAnsi="Arial" w:cs="Arial"/>
        </w:rPr>
        <w:t xml:space="preserve"> </w:t>
      </w:r>
      <w:r w:rsidRPr="00B176DD">
        <w:rPr>
          <w:rFonts w:ascii="Arial" w:hAnsi="Arial" w:cs="Arial"/>
        </w:rPr>
        <w:t xml:space="preserve">to make a referral, this </w:t>
      </w:r>
      <w:r w:rsidR="00DE6A9D">
        <w:rPr>
          <w:rFonts w:ascii="Arial" w:hAnsi="Arial" w:cs="Arial"/>
        </w:rPr>
        <w:t xml:space="preserve">process will be carried out by the </w:t>
      </w:r>
      <w:r w:rsidRPr="00DE6A9D">
        <w:rPr>
          <w:rFonts w:ascii="Arial" w:hAnsi="Arial" w:cs="Arial"/>
          <w:bCs/>
        </w:rPr>
        <w:t>Chief Executive</w:t>
      </w:r>
      <w:r w:rsidR="00DE6A9D">
        <w:rPr>
          <w:rFonts w:ascii="Arial" w:hAnsi="Arial" w:cs="Arial"/>
        </w:rPr>
        <w:t xml:space="preserve">.  In their absence, </w:t>
      </w:r>
      <w:r w:rsidRPr="00B176DD">
        <w:rPr>
          <w:rFonts w:ascii="Arial" w:hAnsi="Arial" w:cs="Arial"/>
        </w:rPr>
        <w:t xml:space="preserve">the referral </w:t>
      </w:r>
      <w:r w:rsidR="00DE6A9D">
        <w:rPr>
          <w:rFonts w:ascii="Arial" w:hAnsi="Arial" w:cs="Arial"/>
        </w:rPr>
        <w:t xml:space="preserve">process will be carried out by </w:t>
      </w:r>
      <w:r w:rsidRPr="00DE6A9D">
        <w:rPr>
          <w:rFonts w:ascii="Arial" w:hAnsi="Arial" w:cs="Arial"/>
          <w:bCs/>
        </w:rPr>
        <w:t>Director of Services</w:t>
      </w:r>
      <w:r w:rsidRPr="00DE6A9D">
        <w:rPr>
          <w:rFonts w:ascii="Arial" w:hAnsi="Arial" w:cs="Arial"/>
        </w:rPr>
        <w:t xml:space="preserve">.  </w:t>
      </w:r>
    </w:p>
    <w:p w14:paraId="19C6AFD0" w14:textId="77777777" w:rsidR="00926DC6" w:rsidRPr="00B176DD" w:rsidRDefault="00926DC6" w:rsidP="00926DC6">
      <w:pPr>
        <w:contextualSpacing/>
        <w:jc w:val="both"/>
        <w:rPr>
          <w:rFonts w:ascii="Arial" w:hAnsi="Arial" w:cs="Arial"/>
        </w:rPr>
      </w:pPr>
    </w:p>
    <w:p w14:paraId="2428000F" w14:textId="40A8878A" w:rsidR="00B176DD" w:rsidRPr="00022740" w:rsidRDefault="00926DC6" w:rsidP="00B176DD">
      <w:pPr>
        <w:contextualSpacing/>
        <w:jc w:val="both"/>
        <w:rPr>
          <w:rFonts w:ascii="Arial" w:hAnsi="Arial" w:cs="Arial"/>
          <w:color w:val="221646"/>
        </w:rPr>
      </w:pPr>
      <w:r w:rsidRPr="00B176DD">
        <w:rPr>
          <w:rFonts w:ascii="Arial" w:hAnsi="Arial" w:cs="Arial"/>
        </w:rPr>
        <w:t xml:space="preserve">Failure to make a referral where required, may result in our club or </w:t>
      </w:r>
      <w:r w:rsidR="00B176DD" w:rsidRPr="00B176DD">
        <w:rPr>
          <w:rFonts w:ascii="Arial" w:hAnsi="Arial" w:cs="Arial"/>
        </w:rPr>
        <w:t>Scottish Swimming</w:t>
      </w:r>
      <w:r w:rsidRPr="00B176DD">
        <w:rPr>
          <w:rFonts w:ascii="Arial" w:hAnsi="Arial" w:cs="Arial"/>
        </w:rPr>
        <w:t xml:space="preserve"> being prosecuted.  It is therefore essential that those involved in carrying out disciplinary action notify</w:t>
      </w:r>
      <w:r w:rsidR="00B176DD" w:rsidRPr="00B176DD">
        <w:rPr>
          <w:rFonts w:ascii="Arial" w:hAnsi="Arial" w:cs="Arial"/>
        </w:rPr>
        <w:t xml:space="preserve"> those responsible</w:t>
      </w:r>
      <w:r w:rsidR="00B176DD" w:rsidRPr="00B176DD">
        <w:rPr>
          <w:rFonts w:ascii="Arial" w:hAnsi="Arial" w:cs="Arial"/>
          <w:b/>
          <w:bCs/>
        </w:rPr>
        <w:t xml:space="preserve"> </w:t>
      </w:r>
      <w:r w:rsidR="00E621E2">
        <w:rPr>
          <w:rFonts w:ascii="Arial" w:hAnsi="Arial" w:cs="Arial"/>
        </w:rPr>
        <w:t xml:space="preserve">as well as </w:t>
      </w:r>
      <w:r w:rsidR="00B176DD" w:rsidRPr="00B176DD">
        <w:rPr>
          <w:rFonts w:ascii="Arial" w:hAnsi="Arial" w:cs="Arial"/>
        </w:rPr>
        <w:t>Scottish</w:t>
      </w:r>
      <w:r w:rsidR="00E621E2">
        <w:rPr>
          <w:rFonts w:ascii="Arial" w:hAnsi="Arial" w:cs="Arial"/>
        </w:rPr>
        <w:t xml:space="preserve"> Swimming Safeguarding Manager </w:t>
      </w:r>
      <w:r w:rsidR="00B176DD" w:rsidRPr="00B176DD">
        <w:rPr>
          <w:rFonts w:ascii="Arial" w:hAnsi="Arial" w:cs="Arial"/>
        </w:rPr>
        <w:t>when both conditions for making a referral have been met.</w:t>
      </w:r>
    </w:p>
    <w:p w14:paraId="79A02B78" w14:textId="2D970FB3" w:rsidR="00926DC6" w:rsidRPr="00926DC6" w:rsidRDefault="00926DC6" w:rsidP="00926DC6">
      <w:pPr>
        <w:contextualSpacing/>
        <w:jc w:val="both"/>
        <w:rPr>
          <w:rFonts w:ascii="Arial" w:hAnsi="Arial" w:cs="Arial"/>
        </w:rPr>
      </w:pPr>
    </w:p>
    <w:sectPr w:rsidR="00926DC6" w:rsidRPr="00926DC6" w:rsidSect="004A4275">
      <w:headerReference w:type="default" r:id="rId10"/>
      <w:footerReference w:type="default" r:id="rId11"/>
      <w:headerReference w:type="first" r:id="rId12"/>
      <w:pgSz w:w="11906" w:h="16838"/>
      <w:pgMar w:top="720" w:right="720" w:bottom="720" w:left="720"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32F95" w14:textId="77777777" w:rsidR="00622C4D" w:rsidRDefault="00622C4D" w:rsidP="00DA1171">
      <w:pPr>
        <w:spacing w:after="0" w:line="240" w:lineRule="auto"/>
      </w:pPr>
      <w:r>
        <w:separator/>
      </w:r>
    </w:p>
  </w:endnote>
  <w:endnote w:type="continuationSeparator" w:id="0">
    <w:p w14:paraId="16BF1975" w14:textId="77777777" w:rsidR="00622C4D" w:rsidRDefault="00622C4D" w:rsidP="00DA1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580046"/>
      <w:docPartObj>
        <w:docPartGallery w:val="Page Numbers (Bottom of Page)"/>
        <w:docPartUnique/>
      </w:docPartObj>
    </w:sdtPr>
    <w:sdtEndPr>
      <w:rPr>
        <w:noProof/>
      </w:rPr>
    </w:sdtEndPr>
    <w:sdtContent>
      <w:p w14:paraId="6DDD9B36" w14:textId="016A8CF1" w:rsidR="008E5FFE" w:rsidRDefault="008E5FFE">
        <w:pPr>
          <w:pStyle w:val="Footer"/>
          <w:jc w:val="center"/>
        </w:pPr>
        <w:r>
          <w:t xml:space="preserve">Page </w:t>
        </w:r>
        <w:r>
          <w:fldChar w:fldCharType="begin"/>
        </w:r>
        <w:r>
          <w:instrText xml:space="preserve"> PAGE   \* MERGEFORMAT </w:instrText>
        </w:r>
        <w:r>
          <w:fldChar w:fldCharType="separate"/>
        </w:r>
        <w:r w:rsidR="00E621E2">
          <w:rPr>
            <w:noProof/>
          </w:rPr>
          <w:t>2</w:t>
        </w:r>
        <w:r>
          <w:rPr>
            <w:noProof/>
          </w:rPr>
          <w:fldChar w:fldCharType="end"/>
        </w:r>
      </w:p>
    </w:sdtContent>
  </w:sdt>
  <w:p w14:paraId="101588F9" w14:textId="77777777" w:rsidR="00993678" w:rsidRDefault="00993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48811" w14:textId="77777777" w:rsidR="00622C4D" w:rsidRDefault="00622C4D" w:rsidP="00DA1171">
      <w:pPr>
        <w:spacing w:after="0" w:line="240" w:lineRule="auto"/>
      </w:pPr>
      <w:r>
        <w:separator/>
      </w:r>
    </w:p>
  </w:footnote>
  <w:footnote w:type="continuationSeparator" w:id="0">
    <w:p w14:paraId="7249E3E5" w14:textId="77777777" w:rsidR="00622C4D" w:rsidRDefault="00622C4D" w:rsidP="00DA1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90686" w14:textId="27EE2173" w:rsidR="00DA1171" w:rsidRPr="002E7C16" w:rsidRDefault="00DA1171" w:rsidP="00A5170D">
    <w:pPr>
      <w:pStyle w:val="Header"/>
      <w:jc w:val="right"/>
      <w:rPr>
        <w:rFonts w:ascii="Arial" w:hAnsi="Arial" w:cs="Arial"/>
        <w:b/>
        <w:bCs/>
        <w:color w:val="15B7FF"/>
        <w:sz w:val="32"/>
        <w:szCs w:val="32"/>
      </w:rPr>
    </w:pPr>
    <w:r>
      <w:rPr>
        <w:noProof/>
        <w:lang w:eastAsia="en-GB"/>
      </w:rPr>
      <w:drawing>
        <wp:anchor distT="0" distB="0" distL="114300" distR="114300" simplePos="0" relativeHeight="251683840" behindDoc="0" locked="0" layoutInCell="1" allowOverlap="1" wp14:anchorId="47397818" wp14:editId="76E52DF2">
          <wp:simplePos x="0" y="0"/>
          <wp:positionH relativeFrom="margin">
            <wp:align>left</wp:align>
          </wp:positionH>
          <wp:positionV relativeFrom="paragraph">
            <wp:posOffset>-259080</wp:posOffset>
          </wp:positionV>
          <wp:extent cx="1985010" cy="676275"/>
          <wp:effectExtent l="0" t="0" r="0" b="9525"/>
          <wp:wrapThrough wrapText="bothSides">
            <wp:wrapPolygon edited="0">
              <wp:start x="0" y="0"/>
              <wp:lineTo x="0" y="21296"/>
              <wp:lineTo x="21351" y="21296"/>
              <wp:lineTo x="21351" y="0"/>
              <wp:lineTo x="0" y="0"/>
            </wp:wrapPolygon>
          </wp:wrapThrough>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3925" cy="679312"/>
                  </a:xfrm>
                  <a:prstGeom prst="rect">
                    <a:avLst/>
                  </a:prstGeom>
                </pic:spPr>
              </pic:pic>
            </a:graphicData>
          </a:graphic>
          <wp14:sizeRelH relativeFrom="margin">
            <wp14:pctWidth>0</wp14:pctWidth>
          </wp14:sizeRelH>
          <wp14:sizeRelV relativeFrom="margin">
            <wp14:pctHeight>0</wp14:pctHeight>
          </wp14:sizeRelV>
        </wp:anchor>
      </w:drawing>
    </w:r>
    <w:r w:rsidR="00197C2A">
      <w:tab/>
    </w:r>
    <w:r w:rsidR="00197C2A" w:rsidRPr="002E7C16">
      <w:rPr>
        <w:color w:val="15B7FF"/>
        <w:sz w:val="40"/>
        <w:szCs w:val="40"/>
      </w:rPr>
      <w:t xml:space="preserve">               </w:t>
    </w:r>
    <w:r w:rsidR="00533944" w:rsidRPr="002E7C16">
      <w:rPr>
        <w:color w:val="15B7FF"/>
        <w:sz w:val="40"/>
        <w:szCs w:val="40"/>
      </w:rPr>
      <w:t xml:space="preserve">        </w:t>
    </w:r>
    <w:r w:rsidR="007B4E8C">
      <w:rPr>
        <w:rFonts w:ascii="Arial" w:hAnsi="Arial" w:cs="Arial"/>
        <w:b/>
        <w:bCs/>
        <w:color w:val="15B7FF"/>
        <w:sz w:val="40"/>
        <w:szCs w:val="40"/>
      </w:rPr>
      <w:t xml:space="preserve">Making a </w:t>
    </w:r>
    <w:r w:rsidR="00CD4522">
      <w:rPr>
        <w:rFonts w:ascii="Arial" w:hAnsi="Arial" w:cs="Arial"/>
        <w:b/>
        <w:bCs/>
        <w:color w:val="15B7FF"/>
        <w:sz w:val="40"/>
        <w:szCs w:val="40"/>
      </w:rPr>
      <w:t>R</w:t>
    </w:r>
    <w:r w:rsidR="007B4E8C">
      <w:rPr>
        <w:rFonts w:ascii="Arial" w:hAnsi="Arial" w:cs="Arial"/>
        <w:b/>
        <w:bCs/>
        <w:color w:val="15B7FF"/>
        <w:sz w:val="40"/>
        <w:szCs w:val="40"/>
      </w:rPr>
      <w:t>eferral</w:t>
    </w:r>
  </w:p>
  <w:p w14:paraId="10EA7303" w14:textId="588BC318" w:rsidR="00197C2A" w:rsidRPr="006A0116" w:rsidRDefault="00197C2A" w:rsidP="00197C2A">
    <w:pPr>
      <w:pStyle w:val="Header"/>
      <w:jc w:val="right"/>
      <w:rPr>
        <w:rFonts w:ascii="Arial" w:hAnsi="Arial" w:cs="Arial"/>
        <w:b/>
        <w:bCs/>
        <w:color w:val="221646"/>
        <w:sz w:val="32"/>
        <w:szCs w:val="32"/>
      </w:rPr>
    </w:pPr>
    <w:r w:rsidRPr="00197C2A">
      <w:rPr>
        <w:rFonts w:ascii="Arial" w:hAnsi="Arial" w:cs="Arial"/>
        <w:sz w:val="32"/>
        <w:szCs w:val="32"/>
      </w:rPr>
      <w:tab/>
    </w:r>
    <w:r w:rsidRPr="00197C2A">
      <w:rPr>
        <w:rFonts w:ascii="Arial" w:hAnsi="Arial" w:cs="Arial"/>
        <w:sz w:val="32"/>
        <w:szCs w:val="32"/>
      </w:rPr>
      <w:tab/>
    </w:r>
    <w:r w:rsidR="007B4E8C">
      <w:rPr>
        <w:rFonts w:ascii="Arial" w:hAnsi="Arial" w:cs="Arial"/>
        <w:b/>
        <w:bCs/>
        <w:color w:val="221646"/>
        <w:sz w:val="32"/>
        <w:szCs w:val="32"/>
      </w:rPr>
      <w:t xml:space="preserve">Club </w:t>
    </w:r>
    <w:r w:rsidR="00DD7E43">
      <w:rPr>
        <w:rFonts w:ascii="Arial" w:hAnsi="Arial" w:cs="Arial"/>
        <w:b/>
        <w:bCs/>
        <w:color w:val="221646"/>
        <w:sz w:val="32"/>
        <w:szCs w:val="32"/>
      </w:rPr>
      <w:t xml:space="preserve">Policy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4969" w14:textId="77262CB7" w:rsidR="003C5583" w:rsidRPr="008908AB" w:rsidRDefault="00E621E2" w:rsidP="003C5583">
    <w:pPr>
      <w:pStyle w:val="Header"/>
      <w:rPr>
        <w:sz w:val="40"/>
        <w:szCs w:val="40"/>
      </w:rPr>
    </w:pPr>
    <w:r>
      <w:rPr>
        <w:noProof/>
        <w:lang w:eastAsia="en-GB"/>
      </w:rPr>
      <w:drawing>
        <wp:anchor distT="0" distB="0" distL="114300" distR="114300" simplePos="0" relativeHeight="251685888" behindDoc="0" locked="0" layoutInCell="1" allowOverlap="1" wp14:anchorId="0AFF7F1F" wp14:editId="6184E463">
          <wp:simplePos x="0" y="0"/>
          <wp:positionH relativeFrom="margin">
            <wp:posOffset>4945380</wp:posOffset>
          </wp:positionH>
          <wp:positionV relativeFrom="paragraph">
            <wp:posOffset>-461010</wp:posOffset>
          </wp:positionV>
          <wp:extent cx="1766570" cy="601980"/>
          <wp:effectExtent l="0" t="0" r="5080" b="7620"/>
          <wp:wrapThrough wrapText="bothSides">
            <wp:wrapPolygon edited="0">
              <wp:start x="0" y="0"/>
              <wp:lineTo x="0" y="21190"/>
              <wp:lineTo x="21429" y="21190"/>
              <wp:lineTo x="21429" y="0"/>
              <wp:lineTo x="0" y="0"/>
            </wp:wrapPolygon>
          </wp:wrapThrough>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6570" cy="601980"/>
                  </a:xfrm>
                  <a:prstGeom prst="rect">
                    <a:avLst/>
                  </a:prstGeom>
                </pic:spPr>
              </pic:pic>
            </a:graphicData>
          </a:graphic>
          <wp14:sizeRelH relativeFrom="margin">
            <wp14:pctWidth>0</wp14:pctWidth>
          </wp14:sizeRelH>
          <wp14:sizeRelV relativeFrom="margin">
            <wp14:pctHeight>0</wp14:pctHeight>
          </wp14:sizeRelV>
        </wp:anchor>
      </w:drawing>
    </w:r>
    <w:r w:rsidRPr="00E621E2">
      <w:rPr>
        <w:noProof/>
        <w:lang w:eastAsia="en-GB"/>
      </w:rPr>
      <mc:AlternateContent>
        <mc:Choice Requires="wps">
          <w:drawing>
            <wp:anchor distT="45720" distB="45720" distL="114300" distR="114300" simplePos="0" relativeHeight="251689984" behindDoc="0" locked="0" layoutInCell="1" allowOverlap="1" wp14:anchorId="33C0E434" wp14:editId="03AFAC13">
              <wp:simplePos x="0" y="0"/>
              <wp:positionH relativeFrom="column">
                <wp:posOffset>2263140</wp:posOffset>
              </wp:positionH>
              <wp:positionV relativeFrom="paragraph">
                <wp:posOffset>-331470</wp:posOffset>
              </wp:positionV>
              <wp:extent cx="23469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404620"/>
                      </a:xfrm>
                      <a:prstGeom prst="rect">
                        <a:avLst/>
                      </a:prstGeom>
                      <a:solidFill>
                        <a:srgbClr val="FFFFFF"/>
                      </a:solidFill>
                      <a:ln w="9525">
                        <a:noFill/>
                        <a:miter lim="800000"/>
                        <a:headEnd/>
                        <a:tailEnd/>
                      </a:ln>
                    </wps:spPr>
                    <wps:txbx>
                      <w:txbxContent>
                        <w:p w14:paraId="10CD1348" w14:textId="37053CB1" w:rsidR="00E621E2" w:rsidRPr="00E621E2" w:rsidRDefault="00E621E2">
                          <w:pPr>
                            <w:rPr>
                              <w:sz w:val="44"/>
                              <w:szCs w:val="44"/>
                            </w:rPr>
                          </w:pPr>
                          <w:r w:rsidRPr="00E621E2">
                            <w:rPr>
                              <w:sz w:val="44"/>
                              <w:szCs w:val="44"/>
                            </w:rPr>
                            <w:t xml:space="preserve">Making a Referral </w:t>
                          </w:r>
                        </w:p>
                        <w:p w14:paraId="5EF6344E" w14:textId="3891B1B9" w:rsidR="00E621E2" w:rsidRPr="00E621E2" w:rsidRDefault="00E621E2">
                          <w:pPr>
                            <w:rPr>
                              <w:sz w:val="36"/>
                              <w:szCs w:val="36"/>
                            </w:rPr>
                          </w:pPr>
                          <w:r>
                            <w:rPr>
                              <w:sz w:val="36"/>
                              <w:szCs w:val="36"/>
                            </w:rPr>
                            <w:t xml:space="preserve">          </w:t>
                          </w:r>
                          <w:r w:rsidRPr="00E621E2">
                            <w:rPr>
                              <w:sz w:val="36"/>
                              <w:szCs w:val="36"/>
                            </w:rPr>
                            <w:t>Club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0E434" id="_x0000_t202" coordsize="21600,21600" o:spt="202" path="m,l,21600r21600,l21600,xe">
              <v:stroke joinstyle="miter"/>
              <v:path gradientshapeok="t" o:connecttype="rect"/>
            </v:shapetype>
            <v:shape id="Text Box 2" o:spid="_x0000_s1026" type="#_x0000_t202" style="position:absolute;margin-left:178.2pt;margin-top:-26.1pt;width:184.8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" stroked="f">
              <v:textbox style="mso-fit-shape-to-text:t">
                <w:txbxContent>
                  <w:p w14:paraId="10CD1348" w14:textId="37053CB1" w:rsidR="00E621E2" w:rsidRPr="00E621E2" w:rsidRDefault="00E621E2">
                    <w:pPr>
                      <w:rPr>
                        <w:sz w:val="44"/>
                        <w:szCs w:val="44"/>
                      </w:rPr>
                    </w:pPr>
                    <w:r w:rsidRPr="00E621E2">
                      <w:rPr>
                        <w:sz w:val="44"/>
                        <w:szCs w:val="44"/>
                      </w:rPr>
                      <w:t xml:space="preserve">Making a Referral </w:t>
                    </w:r>
                  </w:p>
                  <w:p w14:paraId="5EF6344E" w14:textId="3891B1B9" w:rsidR="00E621E2" w:rsidRPr="00E621E2" w:rsidRDefault="00E621E2">
                    <w:pPr>
                      <w:rPr>
                        <w:sz w:val="36"/>
                        <w:szCs w:val="36"/>
                      </w:rPr>
                    </w:pPr>
                    <w:r>
                      <w:rPr>
                        <w:sz w:val="36"/>
                        <w:szCs w:val="36"/>
                      </w:rPr>
                      <w:t xml:space="preserve">          </w:t>
                    </w:r>
                    <w:r w:rsidRPr="00E621E2">
                      <w:rPr>
                        <w:sz w:val="36"/>
                        <w:szCs w:val="36"/>
                      </w:rPr>
                      <w:t>Club Policy</w:t>
                    </w:r>
                  </w:p>
                </w:txbxContent>
              </v:textbox>
              <w10:wrap type="square"/>
            </v:shape>
          </w:pict>
        </mc:Fallback>
      </mc:AlternateContent>
    </w:r>
    <w:r w:rsidRPr="00125DDB">
      <w:rPr>
        <w:noProof/>
        <w:lang w:eastAsia="en-GB"/>
      </w:rPr>
      <w:drawing>
        <wp:anchor distT="0" distB="0" distL="114300" distR="114300" simplePos="0" relativeHeight="251687936" behindDoc="0" locked="0" layoutInCell="1" allowOverlap="1" wp14:anchorId="3269EBEC" wp14:editId="7B3FFB73">
          <wp:simplePos x="0" y="0"/>
          <wp:positionH relativeFrom="column">
            <wp:posOffset>0</wp:posOffset>
          </wp:positionH>
          <wp:positionV relativeFrom="page">
            <wp:posOffset>262255</wp:posOffset>
          </wp:positionV>
          <wp:extent cx="1767840" cy="99822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7840" cy="998220"/>
                  </a:xfrm>
                  <a:prstGeom prst="rect">
                    <a:avLst/>
                  </a:prstGeom>
                  <a:noFill/>
                  <a:ln>
                    <a:noFill/>
                  </a:ln>
                </pic:spPr>
              </pic:pic>
            </a:graphicData>
          </a:graphic>
        </wp:anchor>
      </w:drawing>
    </w:r>
    <w:r w:rsidR="00CA64AE">
      <w:rPr>
        <w:noProof/>
        <w:lang w:eastAsia="en-GB"/>
      </w:rPr>
      <w:t xml:space="preserve"> </w:t>
    </w:r>
    <w:r w:rsidR="00CA64AE">
      <w:rPr>
        <w:color w:val="FF0000"/>
        <w:sz w:val="40"/>
        <w:szCs w:val="40"/>
      </w:rPr>
      <w:t xml:space="preserve">                                                 </w:t>
    </w:r>
  </w:p>
  <w:p w14:paraId="4760C7E9" w14:textId="440A40AE" w:rsidR="008908AB" w:rsidRPr="008908AB" w:rsidRDefault="008908AB">
    <w:pPr>
      <w:pStyle w:val="Header"/>
      <w:rPr>
        <w:sz w:val="40"/>
        <w:szCs w:val="40"/>
      </w:rPr>
    </w:pPr>
  </w:p>
  <w:p w14:paraId="0F487A01" w14:textId="77777777" w:rsidR="008908AB" w:rsidRDefault="00890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D6DDF"/>
    <w:multiLevelType w:val="hybridMultilevel"/>
    <w:tmpl w:val="972A94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CBD366B"/>
    <w:multiLevelType w:val="hybridMultilevel"/>
    <w:tmpl w:val="41D4C4CE"/>
    <w:lvl w:ilvl="0" w:tplc="8D207EAC">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19F14DD"/>
    <w:multiLevelType w:val="hybridMultilevel"/>
    <w:tmpl w:val="44CA5C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A906F4"/>
    <w:multiLevelType w:val="hybridMultilevel"/>
    <w:tmpl w:val="0068DC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E75DE"/>
    <w:multiLevelType w:val="hybridMultilevel"/>
    <w:tmpl w:val="0EEA78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06623A"/>
    <w:multiLevelType w:val="hybridMultilevel"/>
    <w:tmpl w:val="75247602"/>
    <w:lvl w:ilvl="0" w:tplc="08090001">
      <w:start w:val="1"/>
      <w:numFmt w:val="bullet"/>
      <w:lvlText w:val=""/>
      <w:lvlJc w:val="left"/>
      <w:pPr>
        <w:ind w:left="1190" w:hanging="360"/>
      </w:pPr>
      <w:rPr>
        <w:rFonts w:ascii="Symbol" w:hAnsi="Symbol" w:hint="default"/>
      </w:rPr>
    </w:lvl>
    <w:lvl w:ilvl="1" w:tplc="08090003">
      <w:start w:val="1"/>
      <w:numFmt w:val="bullet"/>
      <w:lvlText w:val="o"/>
      <w:lvlJc w:val="left"/>
      <w:pPr>
        <w:ind w:left="1910" w:hanging="360"/>
      </w:pPr>
      <w:rPr>
        <w:rFonts w:ascii="Courier New" w:hAnsi="Courier New" w:cs="Courier New" w:hint="default"/>
      </w:rPr>
    </w:lvl>
    <w:lvl w:ilvl="2" w:tplc="08090005">
      <w:start w:val="1"/>
      <w:numFmt w:val="bullet"/>
      <w:lvlText w:val=""/>
      <w:lvlJc w:val="left"/>
      <w:pPr>
        <w:ind w:left="2630" w:hanging="360"/>
      </w:pPr>
      <w:rPr>
        <w:rFonts w:ascii="Wingdings" w:hAnsi="Wingdings" w:hint="default"/>
      </w:rPr>
    </w:lvl>
    <w:lvl w:ilvl="3" w:tplc="08090001">
      <w:start w:val="1"/>
      <w:numFmt w:val="bullet"/>
      <w:lvlText w:val=""/>
      <w:lvlJc w:val="left"/>
      <w:pPr>
        <w:ind w:left="3350" w:hanging="360"/>
      </w:pPr>
      <w:rPr>
        <w:rFonts w:ascii="Symbol" w:hAnsi="Symbol" w:hint="default"/>
      </w:rPr>
    </w:lvl>
    <w:lvl w:ilvl="4" w:tplc="08090003">
      <w:start w:val="1"/>
      <w:numFmt w:val="bullet"/>
      <w:lvlText w:val="o"/>
      <w:lvlJc w:val="left"/>
      <w:pPr>
        <w:ind w:left="4070" w:hanging="360"/>
      </w:pPr>
      <w:rPr>
        <w:rFonts w:ascii="Courier New" w:hAnsi="Courier New" w:cs="Courier New" w:hint="default"/>
      </w:rPr>
    </w:lvl>
    <w:lvl w:ilvl="5" w:tplc="08090005">
      <w:start w:val="1"/>
      <w:numFmt w:val="bullet"/>
      <w:lvlText w:val=""/>
      <w:lvlJc w:val="left"/>
      <w:pPr>
        <w:ind w:left="4790" w:hanging="360"/>
      </w:pPr>
      <w:rPr>
        <w:rFonts w:ascii="Wingdings" w:hAnsi="Wingdings" w:hint="default"/>
      </w:rPr>
    </w:lvl>
    <w:lvl w:ilvl="6" w:tplc="08090001">
      <w:start w:val="1"/>
      <w:numFmt w:val="bullet"/>
      <w:lvlText w:val=""/>
      <w:lvlJc w:val="left"/>
      <w:pPr>
        <w:ind w:left="5510" w:hanging="360"/>
      </w:pPr>
      <w:rPr>
        <w:rFonts w:ascii="Symbol" w:hAnsi="Symbol" w:hint="default"/>
      </w:rPr>
    </w:lvl>
    <w:lvl w:ilvl="7" w:tplc="08090003">
      <w:start w:val="1"/>
      <w:numFmt w:val="bullet"/>
      <w:lvlText w:val="o"/>
      <w:lvlJc w:val="left"/>
      <w:pPr>
        <w:ind w:left="6230" w:hanging="360"/>
      </w:pPr>
      <w:rPr>
        <w:rFonts w:ascii="Courier New" w:hAnsi="Courier New" w:cs="Courier New" w:hint="default"/>
      </w:rPr>
    </w:lvl>
    <w:lvl w:ilvl="8" w:tplc="08090005">
      <w:start w:val="1"/>
      <w:numFmt w:val="bullet"/>
      <w:lvlText w:val=""/>
      <w:lvlJc w:val="left"/>
      <w:pPr>
        <w:ind w:left="6950" w:hanging="360"/>
      </w:pPr>
      <w:rPr>
        <w:rFonts w:ascii="Wingdings" w:hAnsi="Wingdings" w:hint="default"/>
      </w:rPr>
    </w:lvl>
  </w:abstractNum>
  <w:abstractNum w:abstractNumId="6" w15:restartNumberingAfterBreak="0">
    <w:nsid w:val="3CCA489C"/>
    <w:multiLevelType w:val="hybridMultilevel"/>
    <w:tmpl w:val="786683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A6FC3"/>
    <w:multiLevelType w:val="hybridMultilevel"/>
    <w:tmpl w:val="B88419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A550D0"/>
    <w:multiLevelType w:val="hybridMultilevel"/>
    <w:tmpl w:val="222AED6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C4F467F"/>
    <w:multiLevelType w:val="hybridMultilevel"/>
    <w:tmpl w:val="71065D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B82223"/>
    <w:multiLevelType w:val="hybridMultilevel"/>
    <w:tmpl w:val="9D38F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581B9B"/>
    <w:multiLevelType w:val="hybridMultilevel"/>
    <w:tmpl w:val="610EDD4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797345"/>
    <w:multiLevelType w:val="hybridMultilevel"/>
    <w:tmpl w:val="C0A4C4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7066544">
    <w:abstractNumId w:val="9"/>
  </w:num>
  <w:num w:numId="2" w16cid:durableId="1159348689">
    <w:abstractNumId w:val="0"/>
  </w:num>
  <w:num w:numId="3" w16cid:durableId="771244592">
    <w:abstractNumId w:val="11"/>
  </w:num>
  <w:num w:numId="4" w16cid:durableId="147016597">
    <w:abstractNumId w:val="12"/>
  </w:num>
  <w:num w:numId="5" w16cid:durableId="1858887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4144143">
    <w:abstractNumId w:val="5"/>
  </w:num>
  <w:num w:numId="7" w16cid:durableId="2140804528">
    <w:abstractNumId w:val="1"/>
  </w:num>
  <w:num w:numId="8" w16cid:durableId="668795062">
    <w:abstractNumId w:val="7"/>
  </w:num>
  <w:num w:numId="9" w16cid:durableId="1906645917">
    <w:abstractNumId w:val="10"/>
  </w:num>
  <w:num w:numId="10" w16cid:durableId="239876083">
    <w:abstractNumId w:val="3"/>
  </w:num>
  <w:num w:numId="11" w16cid:durableId="1275480657">
    <w:abstractNumId w:val="8"/>
  </w:num>
  <w:num w:numId="12" w16cid:durableId="1140030759">
    <w:abstractNumId w:val="4"/>
  </w:num>
  <w:num w:numId="13" w16cid:durableId="667564414">
    <w:abstractNumId w:val="2"/>
  </w:num>
  <w:num w:numId="14" w16cid:durableId="533810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00E"/>
    <w:rsid w:val="00001E5F"/>
    <w:rsid w:val="00022740"/>
    <w:rsid w:val="00036B0D"/>
    <w:rsid w:val="00057509"/>
    <w:rsid w:val="00072830"/>
    <w:rsid w:val="000A17F0"/>
    <w:rsid w:val="000A750E"/>
    <w:rsid w:val="000B034A"/>
    <w:rsid w:val="000B3A58"/>
    <w:rsid w:val="000E2B7C"/>
    <w:rsid w:val="000F4C11"/>
    <w:rsid w:val="00162475"/>
    <w:rsid w:val="00180D56"/>
    <w:rsid w:val="00195C42"/>
    <w:rsid w:val="00197C2A"/>
    <w:rsid w:val="001B188E"/>
    <w:rsid w:val="001B7A7D"/>
    <w:rsid w:val="001E1FAA"/>
    <w:rsid w:val="001F60BA"/>
    <w:rsid w:val="001F77FA"/>
    <w:rsid w:val="00205AB0"/>
    <w:rsid w:val="002328B2"/>
    <w:rsid w:val="00254E28"/>
    <w:rsid w:val="00281D4C"/>
    <w:rsid w:val="00290DA8"/>
    <w:rsid w:val="00291A85"/>
    <w:rsid w:val="002A7D9C"/>
    <w:rsid w:val="002B5AE1"/>
    <w:rsid w:val="002E7C16"/>
    <w:rsid w:val="002F64CE"/>
    <w:rsid w:val="00312D7D"/>
    <w:rsid w:val="003361EE"/>
    <w:rsid w:val="003475D2"/>
    <w:rsid w:val="00376218"/>
    <w:rsid w:val="00380963"/>
    <w:rsid w:val="003C5583"/>
    <w:rsid w:val="003D0899"/>
    <w:rsid w:val="003D5AE0"/>
    <w:rsid w:val="003E26D7"/>
    <w:rsid w:val="003E3081"/>
    <w:rsid w:val="003F12D0"/>
    <w:rsid w:val="00412AE5"/>
    <w:rsid w:val="0043155C"/>
    <w:rsid w:val="00445243"/>
    <w:rsid w:val="00446386"/>
    <w:rsid w:val="0045441C"/>
    <w:rsid w:val="0045626B"/>
    <w:rsid w:val="004704A1"/>
    <w:rsid w:val="004975D0"/>
    <w:rsid w:val="004A1456"/>
    <w:rsid w:val="004A4275"/>
    <w:rsid w:val="004B2B77"/>
    <w:rsid w:val="004B4AA6"/>
    <w:rsid w:val="004C1A88"/>
    <w:rsid w:val="004D4225"/>
    <w:rsid w:val="004E5E3B"/>
    <w:rsid w:val="004F4757"/>
    <w:rsid w:val="00504262"/>
    <w:rsid w:val="00512915"/>
    <w:rsid w:val="00515E08"/>
    <w:rsid w:val="00533944"/>
    <w:rsid w:val="005604F4"/>
    <w:rsid w:val="00587572"/>
    <w:rsid w:val="005B0F79"/>
    <w:rsid w:val="005D09B1"/>
    <w:rsid w:val="005F7DA6"/>
    <w:rsid w:val="00622C4D"/>
    <w:rsid w:val="0064446F"/>
    <w:rsid w:val="00646C66"/>
    <w:rsid w:val="00655DA7"/>
    <w:rsid w:val="006A0116"/>
    <w:rsid w:val="006A72EB"/>
    <w:rsid w:val="006B3B64"/>
    <w:rsid w:val="006C2867"/>
    <w:rsid w:val="006C79F3"/>
    <w:rsid w:val="006E76F6"/>
    <w:rsid w:val="006F7257"/>
    <w:rsid w:val="00712027"/>
    <w:rsid w:val="007160DD"/>
    <w:rsid w:val="00717272"/>
    <w:rsid w:val="00724233"/>
    <w:rsid w:val="00783791"/>
    <w:rsid w:val="00786CA8"/>
    <w:rsid w:val="007A6582"/>
    <w:rsid w:val="007B4E8C"/>
    <w:rsid w:val="007B4EEA"/>
    <w:rsid w:val="007C6201"/>
    <w:rsid w:val="007C6F48"/>
    <w:rsid w:val="007D4AE4"/>
    <w:rsid w:val="007F143B"/>
    <w:rsid w:val="008238B0"/>
    <w:rsid w:val="00836BAF"/>
    <w:rsid w:val="008439AD"/>
    <w:rsid w:val="00847AA0"/>
    <w:rsid w:val="00856D94"/>
    <w:rsid w:val="00862824"/>
    <w:rsid w:val="008908AB"/>
    <w:rsid w:val="008925FE"/>
    <w:rsid w:val="008B5DA7"/>
    <w:rsid w:val="008D6B69"/>
    <w:rsid w:val="008E0847"/>
    <w:rsid w:val="008E178D"/>
    <w:rsid w:val="008E5FFE"/>
    <w:rsid w:val="00910D2B"/>
    <w:rsid w:val="00926DC6"/>
    <w:rsid w:val="00926F7A"/>
    <w:rsid w:val="0092745E"/>
    <w:rsid w:val="0095160A"/>
    <w:rsid w:val="00980B74"/>
    <w:rsid w:val="0098462B"/>
    <w:rsid w:val="00990736"/>
    <w:rsid w:val="00993678"/>
    <w:rsid w:val="009D7282"/>
    <w:rsid w:val="009E37AC"/>
    <w:rsid w:val="00A203E5"/>
    <w:rsid w:val="00A4251A"/>
    <w:rsid w:val="00A5170D"/>
    <w:rsid w:val="00A56100"/>
    <w:rsid w:val="00A679F0"/>
    <w:rsid w:val="00A814A2"/>
    <w:rsid w:val="00A87C14"/>
    <w:rsid w:val="00A94A19"/>
    <w:rsid w:val="00AA6CEB"/>
    <w:rsid w:val="00AB0202"/>
    <w:rsid w:val="00AB3969"/>
    <w:rsid w:val="00AF02AB"/>
    <w:rsid w:val="00B0020C"/>
    <w:rsid w:val="00B07016"/>
    <w:rsid w:val="00B140D7"/>
    <w:rsid w:val="00B176DD"/>
    <w:rsid w:val="00B271E8"/>
    <w:rsid w:val="00B31A5B"/>
    <w:rsid w:val="00B34935"/>
    <w:rsid w:val="00B53A19"/>
    <w:rsid w:val="00B87EF5"/>
    <w:rsid w:val="00B97884"/>
    <w:rsid w:val="00BA2312"/>
    <w:rsid w:val="00BA32DF"/>
    <w:rsid w:val="00BA60AC"/>
    <w:rsid w:val="00BB5442"/>
    <w:rsid w:val="00BD7B41"/>
    <w:rsid w:val="00BE3324"/>
    <w:rsid w:val="00BE6B65"/>
    <w:rsid w:val="00BF0B35"/>
    <w:rsid w:val="00BF1229"/>
    <w:rsid w:val="00C15F31"/>
    <w:rsid w:val="00C24FDE"/>
    <w:rsid w:val="00C26787"/>
    <w:rsid w:val="00C34012"/>
    <w:rsid w:val="00C44202"/>
    <w:rsid w:val="00C46A1B"/>
    <w:rsid w:val="00C54CDA"/>
    <w:rsid w:val="00C93F6A"/>
    <w:rsid w:val="00CA64AE"/>
    <w:rsid w:val="00CD2348"/>
    <w:rsid w:val="00CD4522"/>
    <w:rsid w:val="00D557DE"/>
    <w:rsid w:val="00D7099F"/>
    <w:rsid w:val="00DA1171"/>
    <w:rsid w:val="00DB500E"/>
    <w:rsid w:val="00DD7E43"/>
    <w:rsid w:val="00DE6A9D"/>
    <w:rsid w:val="00DF12C7"/>
    <w:rsid w:val="00DF5F3C"/>
    <w:rsid w:val="00E408B8"/>
    <w:rsid w:val="00E621E2"/>
    <w:rsid w:val="00E72359"/>
    <w:rsid w:val="00E847CD"/>
    <w:rsid w:val="00E861F8"/>
    <w:rsid w:val="00E90FAD"/>
    <w:rsid w:val="00E97A49"/>
    <w:rsid w:val="00EB7CF9"/>
    <w:rsid w:val="00EC384A"/>
    <w:rsid w:val="00EC518E"/>
    <w:rsid w:val="00EF0C98"/>
    <w:rsid w:val="00EF4F5D"/>
    <w:rsid w:val="00EF6511"/>
    <w:rsid w:val="00F06BF5"/>
    <w:rsid w:val="00F41845"/>
    <w:rsid w:val="00F73CC1"/>
    <w:rsid w:val="00F758E3"/>
    <w:rsid w:val="00F92A41"/>
    <w:rsid w:val="00F92D4F"/>
    <w:rsid w:val="00FC1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4803"/>
  <w15:chartTrackingRefBased/>
  <w15:docId w15:val="{6BF69AB7-A6E4-4AA4-8099-9E240C27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C9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00E"/>
    <w:pPr>
      <w:ind w:left="720"/>
      <w:contextualSpacing/>
    </w:pPr>
  </w:style>
  <w:style w:type="paragraph" w:styleId="NoSpacing">
    <w:name w:val="No Spacing"/>
    <w:uiPriority w:val="1"/>
    <w:qFormat/>
    <w:rsid w:val="00D557DE"/>
    <w:pPr>
      <w:spacing w:after="0" w:line="240" w:lineRule="auto"/>
    </w:pPr>
  </w:style>
  <w:style w:type="paragraph" w:styleId="NormalWeb">
    <w:name w:val="Normal (Web)"/>
    <w:basedOn w:val="Normal"/>
    <w:uiPriority w:val="99"/>
    <w:unhideWhenUsed/>
    <w:rsid w:val="00290D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90DA8"/>
    <w:rPr>
      <w:color w:val="0000FF"/>
      <w:u w:val="single"/>
    </w:rPr>
  </w:style>
  <w:style w:type="character" w:customStyle="1" w:styleId="UnresolvedMention1">
    <w:name w:val="Unresolved Mention1"/>
    <w:basedOn w:val="DefaultParagraphFont"/>
    <w:uiPriority w:val="99"/>
    <w:semiHidden/>
    <w:unhideWhenUsed/>
    <w:rsid w:val="00A56100"/>
    <w:rPr>
      <w:color w:val="605E5C"/>
      <w:shd w:val="clear" w:color="auto" w:fill="E1DFDD"/>
    </w:rPr>
  </w:style>
  <w:style w:type="paragraph" w:styleId="Header">
    <w:name w:val="header"/>
    <w:basedOn w:val="Normal"/>
    <w:link w:val="HeaderChar"/>
    <w:uiPriority w:val="99"/>
    <w:unhideWhenUsed/>
    <w:rsid w:val="00DA1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171"/>
  </w:style>
  <w:style w:type="paragraph" w:styleId="Footer">
    <w:name w:val="footer"/>
    <w:basedOn w:val="Normal"/>
    <w:link w:val="FooterChar"/>
    <w:uiPriority w:val="99"/>
    <w:unhideWhenUsed/>
    <w:rsid w:val="00DA11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171"/>
  </w:style>
  <w:style w:type="paragraph" w:styleId="BalloonText">
    <w:name w:val="Balloon Text"/>
    <w:basedOn w:val="Normal"/>
    <w:link w:val="BalloonTextChar"/>
    <w:uiPriority w:val="99"/>
    <w:semiHidden/>
    <w:unhideWhenUsed/>
    <w:rsid w:val="00EF0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C98"/>
    <w:rPr>
      <w:rFonts w:ascii="Tahoma" w:hAnsi="Tahoma" w:cs="Tahoma"/>
      <w:sz w:val="16"/>
      <w:szCs w:val="16"/>
    </w:rPr>
  </w:style>
  <w:style w:type="paragraph" w:styleId="Revision">
    <w:name w:val="Revision"/>
    <w:hidden/>
    <w:uiPriority w:val="99"/>
    <w:semiHidden/>
    <w:rsid w:val="00B271E8"/>
    <w:pPr>
      <w:spacing w:after="0" w:line="240" w:lineRule="auto"/>
    </w:pPr>
  </w:style>
  <w:style w:type="paragraph" w:customStyle="1" w:styleId="Default">
    <w:name w:val="Default"/>
    <w:rsid w:val="00BA32D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83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30777">
      <w:bodyDiv w:val="1"/>
      <w:marLeft w:val="0"/>
      <w:marRight w:val="0"/>
      <w:marTop w:val="0"/>
      <w:marBottom w:val="0"/>
      <w:divBdr>
        <w:top w:val="none" w:sz="0" w:space="0" w:color="auto"/>
        <w:left w:val="none" w:sz="0" w:space="0" w:color="auto"/>
        <w:bottom w:val="none" w:sz="0" w:space="0" w:color="auto"/>
        <w:right w:val="none" w:sz="0" w:space="0" w:color="auto"/>
      </w:divBdr>
    </w:div>
    <w:div w:id="96366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E92BA7DFE998429AB008732E6B8BC2" ma:contentTypeVersion="18" ma:contentTypeDescription="Create a new document." ma:contentTypeScope="" ma:versionID="f89e3730e8b23f3a9e198ae85b82f850">
  <xsd:schema xmlns:xsd="http://www.w3.org/2001/XMLSchema" xmlns:xs="http://www.w3.org/2001/XMLSchema" xmlns:p="http://schemas.microsoft.com/office/2006/metadata/properties" xmlns:ns2="7c69f84d-d7ed-4a6d-bf52-f6f13ebd87c2" xmlns:ns3="c1698ea9-1ba6-4033-aa2d-36c6733a7c62" targetNamespace="http://schemas.microsoft.com/office/2006/metadata/properties" ma:root="true" ma:fieldsID="a49b6abb4dc44a9e11985f31e3f887e5" ns2:_="" ns3:_="">
    <xsd:import namespace="7c69f84d-d7ed-4a6d-bf52-f6f13ebd87c2"/>
    <xsd:import namespace="c1698ea9-1ba6-4033-aa2d-36c6733a7c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9f84d-d7ed-4a6d-bf52-f6f13ebd8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698ea9-1ba6-4033-aa2d-36c6733a7c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cfbdac-c215-4bd8-93fe-8a4ac5e85d63}" ma:internalName="TaxCatchAll" ma:showField="CatchAllData" ma:web="c1698ea9-1ba6-4033-aa2d-36c6733a7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69f84d-d7ed-4a6d-bf52-f6f13ebd87c2">
      <Terms xmlns="http://schemas.microsoft.com/office/infopath/2007/PartnerControls"/>
    </lcf76f155ced4ddcb4097134ff3c332f>
    <TaxCatchAll xmlns="c1698ea9-1ba6-4033-aa2d-36c6733a7c62" xsi:nil="true"/>
  </documentManagement>
</p:properties>
</file>

<file path=customXml/itemProps1.xml><?xml version="1.0" encoding="utf-8"?>
<ds:datastoreItem xmlns:ds="http://schemas.openxmlformats.org/officeDocument/2006/customXml" ds:itemID="{F7D644CB-4314-4971-8267-13187531B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9f84d-d7ed-4a6d-bf52-f6f13ebd87c2"/>
    <ds:schemaRef ds:uri="c1698ea9-1ba6-4033-aa2d-36c6733a7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8C896-066E-411B-8ABA-EE39096092D4}">
  <ds:schemaRefs>
    <ds:schemaRef ds:uri="http://schemas.microsoft.com/sharepoint/v3/contenttype/forms"/>
  </ds:schemaRefs>
</ds:datastoreItem>
</file>

<file path=customXml/itemProps3.xml><?xml version="1.0" encoding="utf-8"?>
<ds:datastoreItem xmlns:ds="http://schemas.openxmlformats.org/officeDocument/2006/customXml" ds:itemID="{2865B74B-1EC5-4DAC-BA56-6B8499B09F78}">
  <ds:schemaRefs>
    <ds:schemaRef ds:uri="http://schemas.microsoft.com/office/2006/metadata/properties"/>
    <ds:schemaRef ds:uri="http://schemas.microsoft.com/office/infopath/2007/PartnerControls"/>
    <ds:schemaRef ds:uri="7c69f84d-d7ed-4a6d-bf52-f6f13ebd87c2"/>
    <ds:schemaRef ds:uri="c1698ea9-1ba6-4033-aa2d-36c6733a7c6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2371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Dawson</dc:creator>
  <cp:keywords/>
  <dc:description/>
  <cp:lastModifiedBy>Scott Steven</cp:lastModifiedBy>
  <cp:revision>2</cp:revision>
  <dcterms:created xsi:type="dcterms:W3CDTF">2023-02-23T20:30:00Z</dcterms:created>
  <dcterms:modified xsi:type="dcterms:W3CDTF">2023-02-23T20:30:00Z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0x010100CEE92BA7DFE998429AB008732E6B8BC2</vt:lpwstr>
  </property>
</Properties>
</file>